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1F" w:rsidRPr="00CC498B" w:rsidRDefault="0000301F" w:rsidP="0000301F">
      <w:pPr>
        <w:jc w:val="center"/>
        <w:rPr>
          <w:rFonts w:ascii="Palatino Linotype" w:hAnsi="Palatino Linotype"/>
          <w:b/>
        </w:rPr>
      </w:pPr>
      <w:r w:rsidRPr="00CC498B">
        <w:rPr>
          <w:rFonts w:ascii="Palatino Linotype" w:hAnsi="Palatino Linotype"/>
          <w:b/>
        </w:rPr>
        <w:t>LOCAL ADDICTION PREVENTION AND PLANNING COMMITTEE</w:t>
      </w:r>
    </w:p>
    <w:p w:rsidR="0000301F" w:rsidRPr="00CC498B" w:rsidRDefault="0000301F" w:rsidP="0000301F">
      <w:pPr>
        <w:jc w:val="center"/>
        <w:rPr>
          <w:rFonts w:ascii="Palatino Linotype" w:hAnsi="Palatino Linotype"/>
          <w:b/>
        </w:rPr>
      </w:pPr>
      <w:r>
        <w:rPr>
          <w:rFonts w:ascii="Palatino Linotype" w:hAnsi="Palatino Linotype"/>
          <w:b/>
        </w:rPr>
        <w:t>February 7, 2018</w:t>
      </w:r>
    </w:p>
    <w:p w:rsidR="0000301F" w:rsidRPr="00CA498E" w:rsidRDefault="0000301F" w:rsidP="0000301F">
      <w:pPr>
        <w:jc w:val="center"/>
        <w:rPr>
          <w:rFonts w:ascii="Palatino Linotype" w:hAnsi="Palatino Linotype"/>
          <w:b/>
          <w:sz w:val="16"/>
          <w:szCs w:val="16"/>
        </w:rPr>
      </w:pPr>
    </w:p>
    <w:p w:rsidR="0000301F" w:rsidRDefault="0000301F" w:rsidP="0000301F">
      <w:pPr>
        <w:jc w:val="center"/>
        <w:rPr>
          <w:rFonts w:ascii="Palatino Linotype" w:hAnsi="Palatino Linotype"/>
          <w:b/>
          <w:sz w:val="22"/>
          <w:szCs w:val="22"/>
        </w:rPr>
      </w:pPr>
      <w:r w:rsidRPr="00CC498B">
        <w:rPr>
          <w:rFonts w:ascii="Palatino Linotype" w:hAnsi="Palatino Linotype"/>
          <w:b/>
          <w:sz w:val="22"/>
          <w:szCs w:val="22"/>
        </w:rPr>
        <w:t>Present:</w:t>
      </w:r>
      <w:r>
        <w:rPr>
          <w:rFonts w:ascii="Palatino Linotype" w:hAnsi="Palatino Linotype"/>
          <w:b/>
          <w:sz w:val="22"/>
          <w:szCs w:val="22"/>
        </w:rPr>
        <w:t xml:space="preserve"> Mark Davis, Sara Dobson, Jodi Merritt, Beth Freelander, Linda Miller, Kirk </w:t>
      </w:r>
      <w:proofErr w:type="spellStart"/>
      <w:r>
        <w:rPr>
          <w:rFonts w:ascii="Palatino Linotype" w:hAnsi="Palatino Linotype"/>
          <w:b/>
          <w:sz w:val="22"/>
          <w:szCs w:val="22"/>
        </w:rPr>
        <w:t>Hillebrand</w:t>
      </w:r>
      <w:proofErr w:type="spellEnd"/>
      <w:r>
        <w:rPr>
          <w:rFonts w:ascii="Palatino Linotype" w:hAnsi="Palatino Linotype"/>
          <w:b/>
          <w:sz w:val="22"/>
          <w:szCs w:val="22"/>
        </w:rPr>
        <w:t xml:space="preserve">, Chief Darrell </w:t>
      </w:r>
      <w:proofErr w:type="spellStart"/>
      <w:r>
        <w:rPr>
          <w:rFonts w:ascii="Palatino Linotype" w:hAnsi="Palatino Linotype"/>
          <w:b/>
          <w:sz w:val="22"/>
          <w:szCs w:val="22"/>
        </w:rPr>
        <w:t>Tallan</w:t>
      </w:r>
      <w:proofErr w:type="spellEnd"/>
      <w:r>
        <w:rPr>
          <w:rFonts w:ascii="Palatino Linotype" w:hAnsi="Palatino Linotype"/>
          <w:b/>
          <w:sz w:val="22"/>
          <w:szCs w:val="22"/>
        </w:rPr>
        <w:t xml:space="preserve"> and </w:t>
      </w:r>
    </w:p>
    <w:p w:rsidR="0000301F" w:rsidRDefault="0000301F" w:rsidP="0000301F">
      <w:pPr>
        <w:jc w:val="center"/>
        <w:rPr>
          <w:rFonts w:ascii="Palatino Linotype" w:hAnsi="Palatino Linotype"/>
          <w:b/>
          <w:sz w:val="22"/>
          <w:szCs w:val="22"/>
        </w:rPr>
      </w:pPr>
      <w:r>
        <w:rPr>
          <w:rFonts w:ascii="Palatino Linotype" w:hAnsi="Palatino Linotype"/>
          <w:b/>
          <w:sz w:val="22"/>
          <w:szCs w:val="22"/>
        </w:rPr>
        <w:t>Katie Martin</w:t>
      </w:r>
    </w:p>
    <w:p w:rsidR="0000301F" w:rsidRDefault="0000301F" w:rsidP="0000301F">
      <w:pPr>
        <w:jc w:val="center"/>
        <w:rPr>
          <w:rFonts w:ascii="Palatino Linotype" w:hAnsi="Palatino Linotype"/>
          <w:b/>
          <w:sz w:val="22"/>
          <w:szCs w:val="22"/>
        </w:rPr>
      </w:pPr>
    </w:p>
    <w:p w:rsidR="0000301F" w:rsidRPr="00CC498B" w:rsidRDefault="0000301F" w:rsidP="0000301F">
      <w:pPr>
        <w:jc w:val="center"/>
        <w:rPr>
          <w:rFonts w:ascii="Palatino Linotype" w:hAnsi="Palatino Linotype"/>
          <w:b/>
          <w:sz w:val="22"/>
          <w:szCs w:val="22"/>
        </w:rPr>
      </w:pPr>
      <w:r>
        <w:rPr>
          <w:rFonts w:ascii="Palatino Linotype" w:hAnsi="Palatino Linotype"/>
          <w:b/>
          <w:sz w:val="22"/>
          <w:szCs w:val="22"/>
        </w:rPr>
        <w:t xml:space="preserve">Regrets: Jennifer </w:t>
      </w:r>
      <w:proofErr w:type="spellStart"/>
      <w:r>
        <w:rPr>
          <w:rFonts w:ascii="Palatino Linotype" w:hAnsi="Palatino Linotype"/>
          <w:b/>
          <w:sz w:val="22"/>
          <w:szCs w:val="22"/>
        </w:rPr>
        <w:t>Lief</w:t>
      </w:r>
      <w:proofErr w:type="spellEnd"/>
      <w:r>
        <w:rPr>
          <w:rFonts w:ascii="Palatino Linotype" w:hAnsi="Palatino Linotype"/>
          <w:b/>
          <w:sz w:val="22"/>
          <w:szCs w:val="22"/>
        </w:rPr>
        <w:t>, Aaron Felton, and Commissioner Mike Ainsworth</w:t>
      </w:r>
    </w:p>
    <w:p w:rsidR="0000301F" w:rsidRPr="00CA498E" w:rsidRDefault="0000301F" w:rsidP="0000301F">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00301F" w:rsidRPr="00E66FD7" w:rsidTr="008D07CF">
        <w:trPr>
          <w:trHeight w:val="530"/>
        </w:trPr>
        <w:tc>
          <w:tcPr>
            <w:tcW w:w="2595" w:type="dxa"/>
            <w:vAlign w:val="center"/>
          </w:tcPr>
          <w:p w:rsidR="0000301F" w:rsidRPr="00E66FD7" w:rsidRDefault="0000301F" w:rsidP="008D07CF">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00301F" w:rsidRPr="00E66FD7" w:rsidRDefault="0000301F" w:rsidP="008D07CF">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00301F" w:rsidRPr="00E66FD7" w:rsidRDefault="0000301F" w:rsidP="008D07CF">
            <w:pPr>
              <w:jc w:val="center"/>
              <w:rPr>
                <w:rFonts w:ascii="Palatino Linotype" w:hAnsi="Palatino Linotype"/>
                <w:b/>
                <w:sz w:val="22"/>
                <w:szCs w:val="22"/>
              </w:rPr>
            </w:pPr>
            <w:r w:rsidRPr="00E66FD7">
              <w:rPr>
                <w:rFonts w:ascii="Palatino Linotype" w:hAnsi="Palatino Linotype"/>
                <w:b/>
                <w:sz w:val="22"/>
                <w:szCs w:val="22"/>
              </w:rPr>
              <w:t>ACTION</w:t>
            </w:r>
          </w:p>
        </w:tc>
      </w:tr>
      <w:tr w:rsidR="0000301F" w:rsidRPr="00E66FD7" w:rsidTr="008D07CF">
        <w:trPr>
          <w:trHeight w:val="773"/>
        </w:trPr>
        <w:tc>
          <w:tcPr>
            <w:tcW w:w="2595" w:type="dxa"/>
            <w:vAlign w:val="center"/>
          </w:tcPr>
          <w:p w:rsidR="0000301F" w:rsidRPr="00F74085" w:rsidRDefault="0000301F" w:rsidP="008D07CF">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00301F" w:rsidRPr="00CC498B" w:rsidRDefault="0000301F" w:rsidP="008D07CF">
            <w:pPr>
              <w:spacing w:before="120" w:after="120"/>
              <w:rPr>
                <w:rFonts w:ascii="Palatino Linotype" w:hAnsi="Palatino Linotype"/>
                <w:sz w:val="22"/>
                <w:szCs w:val="22"/>
              </w:rPr>
            </w:pPr>
            <w:r>
              <w:rPr>
                <w:rFonts w:ascii="Palatino Linotype" w:hAnsi="Palatino Linotype"/>
                <w:sz w:val="22"/>
                <w:szCs w:val="22"/>
              </w:rPr>
              <w:t xml:space="preserve">Minutes from December </w:t>
            </w:r>
            <w:proofErr w:type="gramStart"/>
            <w:r>
              <w:rPr>
                <w:rFonts w:ascii="Palatino Linotype" w:hAnsi="Palatino Linotype"/>
                <w:sz w:val="22"/>
                <w:szCs w:val="22"/>
              </w:rPr>
              <w:t>were approved</w:t>
            </w:r>
            <w:proofErr w:type="gramEnd"/>
            <w:r>
              <w:rPr>
                <w:rFonts w:ascii="Palatino Linotype" w:hAnsi="Palatino Linotype"/>
                <w:sz w:val="22"/>
                <w:szCs w:val="22"/>
              </w:rPr>
              <w:t xml:space="preserve">.  </w:t>
            </w:r>
          </w:p>
        </w:tc>
        <w:tc>
          <w:tcPr>
            <w:tcW w:w="3453" w:type="dxa"/>
            <w:vAlign w:val="center"/>
          </w:tcPr>
          <w:p w:rsidR="0000301F" w:rsidRPr="00CC498B" w:rsidRDefault="0000301F" w:rsidP="0000301F">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00301F" w:rsidRPr="00E66FD7" w:rsidTr="008D07CF">
        <w:trPr>
          <w:trHeight w:val="701"/>
        </w:trPr>
        <w:tc>
          <w:tcPr>
            <w:tcW w:w="2595" w:type="dxa"/>
            <w:vAlign w:val="center"/>
          </w:tcPr>
          <w:p w:rsidR="0000301F" w:rsidRPr="00F74085" w:rsidRDefault="0000301F" w:rsidP="008D07CF">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Membership</w:t>
            </w:r>
          </w:p>
        </w:tc>
        <w:tc>
          <w:tcPr>
            <w:tcW w:w="8399" w:type="dxa"/>
          </w:tcPr>
          <w:p w:rsidR="0000301F" w:rsidRDefault="0000301F" w:rsidP="008D07CF">
            <w:r>
              <w:t xml:space="preserve">Patricia </w:t>
            </w:r>
            <w:proofErr w:type="spellStart"/>
            <w:r>
              <w:t>Godsey</w:t>
            </w:r>
            <w:proofErr w:type="spellEnd"/>
            <w:r>
              <w:t xml:space="preserve"> with WVCH spoke a little bit about what she does.  At </w:t>
            </w:r>
            <w:proofErr w:type="gramStart"/>
            <w:r>
              <w:t>WVCH</w:t>
            </w:r>
            <w:proofErr w:type="gramEnd"/>
            <w:r>
              <w:t xml:space="preserve"> she works with Community partners specific to life stability and housing.  She supports community supervisory council. This counsel helps to align funds with needs of the community. Patricia comes to SIT meetings to learn about resources and keep a “finger on the pulse” of members and community needs.  She is interested in LAPPC because she would like to aide those in the recovery community.  </w:t>
            </w:r>
          </w:p>
          <w:p w:rsidR="0000301F" w:rsidRDefault="0000301F" w:rsidP="008D07CF"/>
          <w:p w:rsidR="0000301F" w:rsidRPr="00CC498B" w:rsidRDefault="0000301F" w:rsidP="008D07CF">
            <w:pPr>
              <w:rPr>
                <w:rFonts w:ascii="Palatino Linotype" w:hAnsi="Palatino Linotype"/>
                <w:sz w:val="22"/>
                <w:szCs w:val="22"/>
              </w:rPr>
            </w:pPr>
          </w:p>
        </w:tc>
        <w:tc>
          <w:tcPr>
            <w:tcW w:w="3453" w:type="dxa"/>
            <w:vAlign w:val="center"/>
          </w:tcPr>
          <w:p w:rsidR="0000301F" w:rsidRPr="00CC498B" w:rsidRDefault="0000301F" w:rsidP="0000301F">
            <w:pPr>
              <w:numPr>
                <w:ilvl w:val="0"/>
                <w:numId w:val="1"/>
              </w:numPr>
              <w:rPr>
                <w:rFonts w:ascii="Palatino Linotype" w:hAnsi="Palatino Linotype"/>
                <w:sz w:val="22"/>
                <w:szCs w:val="22"/>
              </w:rPr>
            </w:pPr>
            <w:r w:rsidRPr="00CC498B">
              <w:rPr>
                <w:rFonts w:ascii="Palatino Linotype" w:hAnsi="Palatino Linotype"/>
                <w:sz w:val="22"/>
                <w:szCs w:val="22"/>
              </w:rPr>
              <w:t>Infor</w:t>
            </w:r>
            <w:r>
              <w:rPr>
                <w:rFonts w:ascii="Palatino Linotype" w:hAnsi="Palatino Linotype"/>
                <w:sz w:val="22"/>
                <w:szCs w:val="22"/>
              </w:rPr>
              <w:t>mation/Discussion</w:t>
            </w:r>
          </w:p>
        </w:tc>
      </w:tr>
      <w:tr w:rsidR="0000301F" w:rsidRPr="00E66FD7" w:rsidTr="008D07CF">
        <w:trPr>
          <w:trHeight w:val="701"/>
        </w:trPr>
        <w:tc>
          <w:tcPr>
            <w:tcW w:w="2595" w:type="dxa"/>
            <w:vAlign w:val="center"/>
          </w:tcPr>
          <w:p w:rsidR="0000301F" w:rsidRDefault="0000301F" w:rsidP="008D07CF">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Guest Speaker</w:t>
            </w:r>
          </w:p>
        </w:tc>
        <w:tc>
          <w:tcPr>
            <w:tcW w:w="8399" w:type="dxa"/>
          </w:tcPr>
          <w:p w:rsidR="0000301F" w:rsidRDefault="0000301F" w:rsidP="008D07CF">
            <w:r>
              <w:t xml:space="preserve">Guest Speak, Jill Dale spoke to the group. She is the Prescription Overdose Coordinator in Yamhill county.  Her roll encompasses Yamhill, Polk and Marion counties.  Jill reports that there are funds available to regions with high opioid use, overdoses or deaths.  The scope of her position is to reduce prescription drugs given out to the community at large.  Jill is working heavily with prescribers- asking them to use the PDMP system for all of their clients.  The will hopefully help link up addicts with recovery services and ensure that clients </w:t>
            </w:r>
            <w:proofErr w:type="gramStart"/>
            <w:r>
              <w:t>aren’t</w:t>
            </w:r>
            <w:proofErr w:type="gramEnd"/>
            <w:r>
              <w:t xml:space="preserve"> “doctor shopping”. Jill stated that they are looking at alternate methods for pain relief (</w:t>
            </w:r>
            <w:proofErr w:type="spellStart"/>
            <w:r>
              <w:t>ie</w:t>
            </w:r>
            <w:proofErr w:type="spellEnd"/>
            <w:r>
              <w:t xml:space="preserve">. yoga, acupuncture, </w:t>
            </w:r>
            <w:proofErr w:type="spellStart"/>
            <w:r>
              <w:t>etc</w:t>
            </w:r>
            <w:proofErr w:type="spellEnd"/>
            <w:r>
              <w:t xml:space="preserve">).  Doctors, nurse practitioners and their designees can access PCMP so that they are aware of what </w:t>
            </w:r>
            <w:proofErr w:type="gramStart"/>
            <w:r>
              <w:t>is being prescribed</w:t>
            </w:r>
            <w:proofErr w:type="gramEnd"/>
            <w:r>
              <w:t xml:space="preserve"> by patients across all physicians they have accessed.  The PDMP system seems to be user friendly and prescribers are </w:t>
            </w:r>
            <w:r>
              <w:lastRenderedPageBreak/>
              <w:t xml:space="preserve">not resistant to using program.  As for any </w:t>
            </w:r>
            <w:proofErr w:type="gramStart"/>
            <w:r>
              <w:t>work flow</w:t>
            </w:r>
            <w:proofErr w:type="gramEnd"/>
            <w:r>
              <w:t xml:space="preserve"> issues, the system is checked as part of client intake. </w:t>
            </w:r>
          </w:p>
          <w:p w:rsidR="0000301F" w:rsidRDefault="0000301F" w:rsidP="008D07CF"/>
          <w:p w:rsidR="0000301F" w:rsidRDefault="0000301F" w:rsidP="008D07CF">
            <w:r>
              <w:t xml:space="preserve">Pharmacists can prescribe Naloxone for chronic opioid users.  PDMP </w:t>
            </w:r>
            <w:proofErr w:type="gramStart"/>
            <w:r>
              <w:t>can be looked up</w:t>
            </w:r>
            <w:proofErr w:type="gramEnd"/>
            <w:r>
              <w:t xml:space="preserve"> online to see community stats per county.  Jill also helps to promote systems working together for the betterment of the community.  She encourages </w:t>
            </w:r>
            <w:proofErr w:type="gramStart"/>
            <w:r>
              <w:t>drug take back locations</w:t>
            </w:r>
            <w:proofErr w:type="gramEnd"/>
            <w:r>
              <w:t xml:space="preserve">.  Polk county has fewer of these sites.  Jill will be encouraging more sites with pharmacies (Walmart/Rite </w:t>
            </w:r>
            <w:proofErr w:type="spellStart"/>
            <w:r>
              <w:t>Aide</w:t>
            </w:r>
            <w:proofErr w:type="spellEnd"/>
            <w:r>
              <w:t xml:space="preserve">).  Rite </w:t>
            </w:r>
            <w:proofErr w:type="spellStart"/>
            <w:r>
              <w:t>Aide</w:t>
            </w:r>
            <w:proofErr w:type="spellEnd"/>
            <w:r>
              <w:t xml:space="preserve"> has naloxone available to prescribe.  Chief </w:t>
            </w:r>
            <w:proofErr w:type="spellStart"/>
            <w:r>
              <w:t>Tallan</w:t>
            </w:r>
            <w:proofErr w:type="spellEnd"/>
            <w:r>
              <w:t xml:space="preserve"> recommends that prescriptions go back to the site they </w:t>
            </w:r>
            <w:proofErr w:type="gramStart"/>
            <w:r>
              <w:t>were initially prescribed</w:t>
            </w:r>
            <w:proofErr w:type="gramEnd"/>
            <w:r>
              <w:t xml:space="preserve"> at- not the police or Sherriff stations.  Sharps </w:t>
            </w:r>
            <w:proofErr w:type="gramStart"/>
            <w:r>
              <w:t>should also be brought</w:t>
            </w:r>
            <w:proofErr w:type="gramEnd"/>
            <w:r>
              <w:t xml:space="preserve"> back to that location.  The problem with Rite </w:t>
            </w:r>
            <w:proofErr w:type="spellStart"/>
            <w:r>
              <w:t>Aide</w:t>
            </w:r>
            <w:proofErr w:type="spellEnd"/>
            <w:r>
              <w:t xml:space="preserve"> is that it costs $5 to have them destroy medication whereas it does not cost at police department.  Sara mentioned using some funds to offset the cost so that they can destroy at pharmacy.  The Police department currently uses Covanta in Brooks.  Everything has to </w:t>
            </w:r>
            <w:proofErr w:type="gramStart"/>
            <w:r>
              <w:t>be listed</w:t>
            </w:r>
            <w:proofErr w:type="gramEnd"/>
            <w:r>
              <w:t xml:space="preserve"> before they can burn it.  If it does not meet criteria, they </w:t>
            </w:r>
            <w:proofErr w:type="gramStart"/>
            <w:r>
              <w:t>won’t</w:t>
            </w:r>
            <w:proofErr w:type="gramEnd"/>
            <w:r>
              <w:t xml:space="preserve"> take it.  Everything has to </w:t>
            </w:r>
            <w:proofErr w:type="gramStart"/>
            <w:r>
              <w:t>be accounted for</w:t>
            </w:r>
            <w:proofErr w:type="gramEnd"/>
            <w:r>
              <w:t xml:space="preserve"> before they will take it in.  Keizer pharmacies are taking meds back. Walmart has a “destroy med kit” but that has medication go in to sewer or water.  Behavioral Health turned down having a drop box because of liability reasons.  </w:t>
            </w:r>
          </w:p>
          <w:p w:rsidR="0000301F" w:rsidRDefault="0000301F" w:rsidP="008D07CF"/>
          <w:p w:rsidR="0000301F" w:rsidRDefault="0000301F" w:rsidP="008D07CF">
            <w:r>
              <w:t xml:space="preserve">Questions about officers administering Naloxone.  Right now, </w:t>
            </w:r>
            <w:proofErr w:type="gramStart"/>
            <w:r>
              <w:t>it should only be administered by the person it is prescribed to</w:t>
            </w:r>
            <w:proofErr w:type="gramEnd"/>
            <w:r>
              <w:t>. This be a dangerous liability. The group agrees to speak more about this topic again next meeting.</w:t>
            </w:r>
          </w:p>
          <w:p w:rsidR="0000301F" w:rsidRDefault="0000301F" w:rsidP="008D07CF"/>
        </w:tc>
        <w:tc>
          <w:tcPr>
            <w:tcW w:w="3453" w:type="dxa"/>
            <w:vAlign w:val="center"/>
          </w:tcPr>
          <w:p w:rsidR="0000301F" w:rsidRPr="00CC498B" w:rsidRDefault="0000301F" w:rsidP="0000301F">
            <w:pPr>
              <w:numPr>
                <w:ilvl w:val="0"/>
                <w:numId w:val="1"/>
              </w:numPr>
              <w:rPr>
                <w:rFonts w:ascii="Palatino Linotype" w:hAnsi="Palatino Linotype"/>
                <w:sz w:val="22"/>
                <w:szCs w:val="22"/>
              </w:rPr>
            </w:pPr>
          </w:p>
        </w:tc>
      </w:tr>
      <w:tr w:rsidR="0000301F" w:rsidRPr="00E66FD7" w:rsidTr="008D07CF">
        <w:trPr>
          <w:trHeight w:val="701"/>
        </w:trPr>
        <w:tc>
          <w:tcPr>
            <w:tcW w:w="2595" w:type="dxa"/>
            <w:vAlign w:val="center"/>
          </w:tcPr>
          <w:p w:rsidR="0000301F" w:rsidRDefault="0000301F" w:rsidP="008D07CF">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Community updates</w:t>
            </w:r>
          </w:p>
        </w:tc>
        <w:tc>
          <w:tcPr>
            <w:tcW w:w="8399" w:type="dxa"/>
          </w:tcPr>
          <w:p w:rsidR="0000301F" w:rsidRDefault="0000301F" w:rsidP="008D07CF"/>
          <w:p w:rsidR="0000301F" w:rsidRDefault="0000301F" w:rsidP="008D07CF">
            <w:r>
              <w:t xml:space="preserve">-Chief </w:t>
            </w:r>
            <w:proofErr w:type="spellStart"/>
            <w:r>
              <w:t>Tallan</w:t>
            </w:r>
            <w:proofErr w:type="spellEnd"/>
            <w:r>
              <w:t xml:space="preserve"> comments that he is disappointed with the OLCC results regarding the recent marijuana study.  He feels that many college students are accessing dispensaries illegally and being successful.  Recently a dispensary </w:t>
            </w:r>
            <w:proofErr w:type="gramStart"/>
            <w:r>
              <w:t>was awarded</w:t>
            </w:r>
            <w:proofErr w:type="gramEnd"/>
            <w:r>
              <w:t xml:space="preserve"> a new business of the year- that sends the wrong message.  Seems that with all the money they make on taxes that they would be able to make things a little safer.  OLCC regional rep to come speak at LAPPC which Chief </w:t>
            </w:r>
            <w:proofErr w:type="spellStart"/>
            <w:r>
              <w:t>Tallan</w:t>
            </w:r>
            <w:proofErr w:type="spellEnd"/>
            <w:r>
              <w:t xml:space="preserve"> will arrange.  His name is James Lynch and he is out of Salem.</w:t>
            </w:r>
          </w:p>
          <w:p w:rsidR="0000301F" w:rsidRDefault="0000301F" w:rsidP="008D07CF"/>
          <w:p w:rsidR="0000301F" w:rsidRDefault="0000301F" w:rsidP="008D07CF">
            <w:r>
              <w:lastRenderedPageBreak/>
              <w:t xml:space="preserve">-Kirk </w:t>
            </w:r>
            <w:proofErr w:type="spellStart"/>
            <w:r>
              <w:t>Hillebrand</w:t>
            </w:r>
            <w:proofErr w:type="spellEnd"/>
            <w:r>
              <w:t xml:space="preserve"> reports that there are 3 new staff members at Public Health, Martha, Shay Carol (</w:t>
            </w:r>
            <w:proofErr w:type="spellStart"/>
            <w:r>
              <w:t>Cacoon</w:t>
            </w:r>
            <w:proofErr w:type="spellEnd"/>
            <w:r>
              <w:t xml:space="preserve"> and babies first) and Rebecca Knight (</w:t>
            </w:r>
            <w:proofErr w:type="spellStart"/>
            <w:r>
              <w:t>tpep</w:t>
            </w:r>
            <w:proofErr w:type="spellEnd"/>
            <w:r>
              <w:t xml:space="preserve"> coordinator)</w:t>
            </w:r>
          </w:p>
          <w:p w:rsidR="0000301F" w:rsidRDefault="0000301F" w:rsidP="008D07CF"/>
          <w:p w:rsidR="0000301F" w:rsidRDefault="0000301F" w:rsidP="008D07CF">
            <w:r>
              <w:t>-Beth Freelander: Spoke about the Falls City Connect and passed out a route schedule.  The ART contest is currently going for Gambling awareness.</w:t>
            </w:r>
          </w:p>
          <w:p w:rsidR="0000301F" w:rsidRDefault="0000301F" w:rsidP="008D07CF"/>
          <w:p w:rsidR="0000301F" w:rsidRDefault="0000301F" w:rsidP="008D07CF">
            <w:r>
              <w:t xml:space="preserve">-Mark Davis stated that there </w:t>
            </w:r>
            <w:proofErr w:type="gramStart"/>
            <w:r>
              <w:t>may</w:t>
            </w:r>
            <w:proofErr w:type="gramEnd"/>
            <w:r>
              <w:t xml:space="preserve"> come a time when PCBH can only bill for a certain number of UAs per month for clients. This would not be a good thing to limit. OHA </w:t>
            </w:r>
            <w:proofErr w:type="gramStart"/>
            <w:r>
              <w:t>is wanting</w:t>
            </w:r>
            <w:proofErr w:type="gramEnd"/>
            <w:r>
              <w:t xml:space="preserve"> to take out verbiage regarding clean and sober requirement of 2 years for counselors.  This would be concerning because an addict cannot really be vetted in their recovery.  It would make a situation in which a counselor could potentially have less clean time than their </w:t>
            </w:r>
            <w:proofErr w:type="gramStart"/>
            <w:r>
              <w:t>clients</w:t>
            </w:r>
            <w:proofErr w:type="gramEnd"/>
            <w:r>
              <w:t>. This is very concerning.</w:t>
            </w:r>
          </w:p>
          <w:p w:rsidR="0000301F" w:rsidRDefault="0000301F" w:rsidP="008D07CF"/>
          <w:p w:rsidR="0000301F" w:rsidRDefault="0000301F" w:rsidP="008D07CF">
            <w:r>
              <w:t>-Sara Dobson states that she has an opening for a crisis worker in her department.</w:t>
            </w:r>
          </w:p>
          <w:p w:rsidR="0000301F" w:rsidRDefault="0000301F" w:rsidP="008D07CF"/>
          <w:p w:rsidR="0000301F" w:rsidRDefault="0000301F" w:rsidP="008D07CF">
            <w:r>
              <w:t xml:space="preserve">-Jodi Merritt comments that there is a new PO starting on Friday and then her department </w:t>
            </w:r>
            <w:proofErr w:type="gramStart"/>
            <w:r>
              <w:t>will be fully staffed</w:t>
            </w:r>
            <w:proofErr w:type="gramEnd"/>
            <w:r>
              <w:t>.  Additionally there will be some changes coming where the PO’s will be taking a more cooperative case planning approach.</w:t>
            </w:r>
          </w:p>
          <w:p w:rsidR="0000301F" w:rsidRDefault="0000301F" w:rsidP="008D07CF"/>
          <w:p w:rsidR="0000301F" w:rsidRDefault="0000301F" w:rsidP="008D07CF">
            <w:r>
              <w:t xml:space="preserve">-Linda Miller reports that there are new changes to the drug screen.  </w:t>
            </w:r>
            <w:proofErr w:type="gramStart"/>
            <w:r>
              <w:t>Also</w:t>
            </w:r>
            <w:proofErr w:type="gramEnd"/>
            <w:r>
              <w:t xml:space="preserve">, risk assessments are being completed around depression for each client. </w:t>
            </w:r>
          </w:p>
        </w:tc>
        <w:tc>
          <w:tcPr>
            <w:tcW w:w="3453" w:type="dxa"/>
            <w:vAlign w:val="center"/>
          </w:tcPr>
          <w:p w:rsidR="0000301F" w:rsidRPr="00CC498B" w:rsidRDefault="0000301F" w:rsidP="0000301F">
            <w:pPr>
              <w:numPr>
                <w:ilvl w:val="0"/>
                <w:numId w:val="1"/>
              </w:numPr>
              <w:rPr>
                <w:rFonts w:ascii="Palatino Linotype" w:hAnsi="Palatino Linotype"/>
                <w:sz w:val="22"/>
                <w:szCs w:val="22"/>
              </w:rPr>
            </w:pPr>
            <w:r>
              <w:rPr>
                <w:rFonts w:ascii="Palatino Linotype" w:hAnsi="Palatino Linotype"/>
                <w:sz w:val="22"/>
                <w:szCs w:val="22"/>
              </w:rPr>
              <w:lastRenderedPageBreak/>
              <w:t>Information/Discussion</w:t>
            </w:r>
          </w:p>
        </w:tc>
      </w:tr>
      <w:tr w:rsidR="0000301F" w:rsidRPr="00E66FD7" w:rsidTr="008D07CF">
        <w:trPr>
          <w:trHeight w:val="233"/>
        </w:trPr>
        <w:tc>
          <w:tcPr>
            <w:tcW w:w="2595" w:type="dxa"/>
            <w:vAlign w:val="center"/>
          </w:tcPr>
          <w:p w:rsidR="0000301F" w:rsidRPr="00E66FD7" w:rsidRDefault="0000301F" w:rsidP="008D07CF">
            <w:pPr>
              <w:rPr>
                <w:rFonts w:ascii="Palatino Linotype" w:hAnsi="Palatino Linotype"/>
                <w:b/>
                <w:sz w:val="22"/>
                <w:szCs w:val="22"/>
              </w:rPr>
            </w:pPr>
            <w:r w:rsidRPr="00E66FD7">
              <w:rPr>
                <w:rFonts w:ascii="Palatino Linotype" w:hAnsi="Palatino Linotype"/>
                <w:b/>
                <w:sz w:val="22"/>
                <w:szCs w:val="22"/>
              </w:rPr>
              <w:t>Next Committee Meeting</w:t>
            </w:r>
          </w:p>
        </w:tc>
        <w:tc>
          <w:tcPr>
            <w:tcW w:w="8399" w:type="dxa"/>
            <w:vAlign w:val="center"/>
          </w:tcPr>
          <w:p w:rsidR="0000301F" w:rsidRPr="00CC498B" w:rsidRDefault="0000301F" w:rsidP="008D07CF">
            <w:pPr>
              <w:rPr>
                <w:rFonts w:ascii="Palatino Linotype" w:hAnsi="Palatino Linotype"/>
                <w:sz w:val="22"/>
                <w:szCs w:val="22"/>
                <w:shd w:val="clear" w:color="auto" w:fill="FFFFFF"/>
              </w:rPr>
            </w:pPr>
          </w:p>
        </w:tc>
        <w:tc>
          <w:tcPr>
            <w:tcW w:w="3453" w:type="dxa"/>
          </w:tcPr>
          <w:p w:rsidR="0000301F" w:rsidRPr="00CC498B" w:rsidRDefault="0000301F" w:rsidP="008D07CF">
            <w:pPr>
              <w:spacing w:before="120"/>
              <w:rPr>
                <w:rFonts w:ascii="Palatino Linotype" w:hAnsi="Palatino Linotype"/>
                <w:sz w:val="22"/>
                <w:szCs w:val="22"/>
              </w:rPr>
            </w:pPr>
            <w:r>
              <w:rPr>
                <w:rFonts w:ascii="Palatino Linotype" w:hAnsi="Palatino Linotype"/>
                <w:sz w:val="22"/>
                <w:szCs w:val="22"/>
              </w:rPr>
              <w:t>March 7, 2018</w:t>
            </w:r>
            <w:r w:rsidRPr="00CC498B">
              <w:rPr>
                <w:rFonts w:ascii="Palatino Linotype" w:hAnsi="Palatino Linotype"/>
                <w:sz w:val="22"/>
                <w:szCs w:val="22"/>
              </w:rPr>
              <w:t xml:space="preserve"> ~ </w:t>
            </w:r>
            <w:r>
              <w:rPr>
                <w:rFonts w:ascii="Palatino Linotype" w:hAnsi="Palatino Linotype"/>
                <w:sz w:val="22"/>
                <w:szCs w:val="22"/>
              </w:rPr>
              <w:t xml:space="preserve">12:00-1:00 p.m./ </w:t>
            </w:r>
            <w:r w:rsidRPr="00CC498B">
              <w:rPr>
                <w:rFonts w:ascii="Palatino Linotype" w:hAnsi="Palatino Linotype"/>
                <w:sz w:val="22"/>
                <w:szCs w:val="22"/>
              </w:rPr>
              <w:t>BOC Board Room</w:t>
            </w:r>
          </w:p>
        </w:tc>
      </w:tr>
    </w:tbl>
    <w:p w:rsidR="0000301F" w:rsidRPr="00E66FD7" w:rsidRDefault="0000301F" w:rsidP="0000301F">
      <w:pPr>
        <w:rPr>
          <w:rFonts w:ascii="Palatino Linotype" w:hAnsi="Palatino Linotype"/>
          <w:sz w:val="22"/>
          <w:szCs w:val="22"/>
        </w:rPr>
      </w:pPr>
    </w:p>
    <w:p w:rsidR="007E19AB" w:rsidRDefault="007E19AB">
      <w:bookmarkStart w:id="0" w:name="_GoBack"/>
      <w:bookmarkEnd w:id="0"/>
    </w:p>
    <w:sectPr w:rsidR="007E19AB" w:rsidSect="00C02A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1F"/>
    <w:rsid w:val="0000301F"/>
    <w:rsid w:val="007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BF935-696F-411D-9E8B-BADF6CE8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0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0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2024-05-03T21:46:00Z</dcterms:created>
  <dcterms:modified xsi:type="dcterms:W3CDTF">2024-05-03T21:46:00Z</dcterms:modified>
</cp:coreProperties>
</file>